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ABCF" w14:textId="77777777" w:rsidR="00922F5D" w:rsidRPr="00922F5D" w:rsidRDefault="00922F5D" w:rsidP="00922F5D">
      <w:pPr>
        <w:widowControl/>
        <w:spacing w:after="0" w:line="240" w:lineRule="auto"/>
        <w:textAlignment w:val="baseline"/>
        <w:rPr>
          <w:rFonts w:ascii="Aptos" w:eastAsia="新細明體" w:hAnsi="Aptos" w:cs="新細明體"/>
          <w:color w:val="000000"/>
          <w:kern w:val="0"/>
          <w14:ligatures w14:val="none"/>
        </w:rPr>
      </w:pPr>
      <w:r w:rsidRPr="00922F5D">
        <w:rPr>
          <w:rFonts w:ascii="Aptos" w:eastAsia="新細明體" w:hAnsi="Aptos" w:cs="新細明體"/>
          <w:color w:val="000000"/>
          <w:kern w:val="0"/>
          <w14:ligatures w14:val="none"/>
        </w:rPr>
        <w:t xml:space="preserve">Title: </w:t>
      </w:r>
      <w:r w:rsidRPr="00753B3F">
        <w:rPr>
          <w:rFonts w:ascii="Aptos" w:eastAsia="新細明體" w:hAnsi="Aptos" w:cs="新細明體"/>
          <w:b/>
          <w:bCs/>
          <w:color w:val="000000"/>
          <w:kern w:val="0"/>
          <w14:ligatures w14:val="none"/>
        </w:rPr>
        <w:t>Socioeconomic networks, segregation patterns and their dynamics</w:t>
      </w:r>
    </w:p>
    <w:p w14:paraId="771AFBCA" w14:textId="52AE96C4" w:rsidR="00922F5D" w:rsidRPr="00753B3F" w:rsidRDefault="00753B3F" w:rsidP="00922F5D">
      <w:pPr>
        <w:widowControl/>
        <w:spacing w:after="0" w:line="240" w:lineRule="auto"/>
        <w:textAlignment w:val="baseline"/>
        <w:rPr>
          <w:rFonts w:ascii="Aptos" w:eastAsia="新細明體" w:hAnsi="Aptos" w:cs="新細明體"/>
          <w:color w:val="000000"/>
          <w:kern w:val="0"/>
          <w14:ligatures w14:val="none"/>
        </w:rPr>
      </w:pPr>
      <w:r w:rsidRPr="00753B3F">
        <w:rPr>
          <w:rFonts w:ascii="Aptos" w:eastAsia="新細明體" w:hAnsi="Aptos" w:cs="新細明體"/>
          <w:color w:val="000000"/>
          <w:kern w:val="0"/>
          <w14:ligatures w14:val="none"/>
        </w:rPr>
        <w:t>Márton Karsai</w:t>
      </w:r>
    </w:p>
    <w:p w14:paraId="2BC3A621" w14:textId="6E25C55E" w:rsidR="00753B3F" w:rsidRPr="00753B3F" w:rsidRDefault="00753B3F" w:rsidP="00753B3F">
      <w:pPr>
        <w:pStyle w:val="zfr3q"/>
        <w:spacing w:before="225" w:beforeAutospacing="0" w:after="0" w:afterAutospacing="0"/>
        <w:rPr>
          <w:rFonts w:ascii="Aptos" w:hAnsi="Aptos"/>
          <w:color w:val="000000"/>
        </w:rPr>
      </w:pPr>
      <w:hyperlink r:id="rId4" w:tgtFrame="_blank" w:history="1">
        <w:r w:rsidRPr="00753B3F">
          <w:rPr>
            <w:rFonts w:ascii="Aptos" w:hAnsi="Aptos"/>
            <w:color w:val="000000"/>
          </w:rPr>
          <w:t>Department of Network and Data Science</w:t>
        </w:r>
      </w:hyperlink>
      <w:r>
        <w:rPr>
          <w:rFonts w:ascii="Aptos" w:hAnsi="Aptos"/>
          <w:color w:val="000000"/>
        </w:rPr>
        <w:t xml:space="preserve">, </w:t>
      </w:r>
      <w:r w:rsidRPr="00753B3F">
        <w:rPr>
          <w:rFonts w:ascii="Aptos" w:hAnsi="Aptos"/>
          <w:color w:val="000000"/>
        </w:rPr>
        <w:t>Central European University</w:t>
      </w:r>
      <w:r>
        <w:rPr>
          <w:rFonts w:ascii="Aptos" w:hAnsi="Aptos"/>
          <w:color w:val="000000"/>
        </w:rPr>
        <w:t>,</w:t>
      </w:r>
      <w:r>
        <w:rPr>
          <w:rFonts w:ascii="Open Sans" w:hAnsi="Open Sans" w:cs="Open Sans"/>
          <w:color w:val="1A1A1A"/>
          <w:sz w:val="27"/>
          <w:szCs w:val="27"/>
          <w:shd w:val="clear" w:color="auto" w:fill="FFFFFF"/>
        </w:rPr>
        <w:t xml:space="preserve"> </w:t>
      </w:r>
      <w:proofErr w:type="spellStart"/>
      <w:r w:rsidRPr="00753B3F">
        <w:rPr>
          <w:rFonts w:ascii="Aptos" w:hAnsi="Aptos"/>
          <w:color w:val="000000"/>
        </w:rPr>
        <w:t>Quellenstraße</w:t>
      </w:r>
      <w:proofErr w:type="spellEnd"/>
      <w:r w:rsidRPr="00753B3F">
        <w:rPr>
          <w:rFonts w:ascii="Aptos" w:hAnsi="Aptos"/>
          <w:color w:val="000000"/>
        </w:rPr>
        <w:t xml:space="preserve"> 51</w:t>
      </w:r>
      <w:r w:rsidRPr="00753B3F">
        <w:rPr>
          <w:rFonts w:ascii="Aptos" w:hAnsi="Aptos"/>
          <w:color w:val="000000"/>
        </w:rPr>
        <w:t>,</w:t>
      </w:r>
      <w:r w:rsidRPr="00753B3F">
        <w:rPr>
          <w:rFonts w:ascii="Aptos" w:hAnsi="Aptos"/>
          <w:color w:val="000000"/>
        </w:rPr>
        <w:t>1100 Vienna, Austria</w:t>
      </w:r>
    </w:p>
    <w:p w14:paraId="7E0C6A9C" w14:textId="77777777" w:rsidR="00753B3F" w:rsidRPr="00753B3F" w:rsidRDefault="00753B3F" w:rsidP="00922F5D">
      <w:pPr>
        <w:widowControl/>
        <w:spacing w:after="0" w:line="240" w:lineRule="auto"/>
        <w:textAlignment w:val="baseline"/>
        <w:rPr>
          <w:rFonts w:ascii="Aptos" w:eastAsia="新細明體" w:hAnsi="Aptos" w:cs="新細明體"/>
          <w:color w:val="000000"/>
          <w:kern w:val="0"/>
          <w14:ligatures w14:val="none"/>
        </w:rPr>
      </w:pPr>
    </w:p>
    <w:p w14:paraId="66D8DBDD" w14:textId="77777777" w:rsidR="00753B3F" w:rsidRPr="00753B3F" w:rsidRDefault="00922F5D" w:rsidP="00922F5D">
      <w:pPr>
        <w:widowControl/>
        <w:spacing w:after="0" w:line="240" w:lineRule="auto"/>
        <w:textAlignment w:val="baseline"/>
        <w:rPr>
          <w:rFonts w:ascii="Aptos" w:eastAsia="新細明體" w:hAnsi="Aptos" w:cs="新細明體"/>
          <w:b/>
          <w:bCs/>
          <w:color w:val="000000"/>
          <w:kern w:val="0"/>
          <w14:ligatures w14:val="none"/>
        </w:rPr>
      </w:pPr>
      <w:r w:rsidRPr="00753B3F">
        <w:rPr>
          <w:rFonts w:ascii="Aptos" w:eastAsia="新細明體" w:hAnsi="Aptos" w:cs="新細明體"/>
          <w:b/>
          <w:bCs/>
          <w:color w:val="000000"/>
          <w:kern w:val="0"/>
          <w14:ligatures w14:val="none"/>
        </w:rPr>
        <w:t xml:space="preserve">Abstract: </w:t>
      </w:r>
    </w:p>
    <w:p w14:paraId="613A5B2F" w14:textId="0C48FB2E" w:rsidR="00922F5D" w:rsidRPr="00922F5D" w:rsidRDefault="00922F5D" w:rsidP="00753B3F">
      <w:pPr>
        <w:widowControl/>
        <w:spacing w:after="0" w:line="240" w:lineRule="auto"/>
        <w:jc w:val="both"/>
        <w:textAlignment w:val="baseline"/>
        <w:rPr>
          <w:rFonts w:ascii="Aptos" w:eastAsia="新細明體" w:hAnsi="Aptos" w:cs="新細明體"/>
          <w:color w:val="000000"/>
          <w:kern w:val="0"/>
          <w14:ligatures w14:val="none"/>
        </w:rPr>
      </w:pPr>
      <w:r w:rsidRPr="00922F5D">
        <w:rPr>
          <w:rFonts w:ascii="Aptos" w:eastAsia="新細明體" w:hAnsi="Aptos" w:cs="新細明體"/>
          <w:color w:val="000000"/>
          <w:kern w:val="0"/>
          <w14:ligatures w14:val="none"/>
        </w:rPr>
        <w:t xml:space="preserve">The uneven distribution of individual economic capacities </w:t>
      </w:r>
      <w:proofErr w:type="gramStart"/>
      <w:r w:rsidRPr="00922F5D">
        <w:rPr>
          <w:rFonts w:ascii="Aptos" w:eastAsia="新細明體" w:hAnsi="Aptos" w:cs="新細明體"/>
          <w:color w:val="000000"/>
          <w:kern w:val="0"/>
          <w14:ligatures w14:val="none"/>
        </w:rPr>
        <w:t>are</w:t>
      </w:r>
      <w:proofErr w:type="gramEnd"/>
      <w:r w:rsidRPr="00922F5D">
        <w:rPr>
          <w:rFonts w:ascii="Aptos" w:eastAsia="新細明體" w:hAnsi="Aptos" w:cs="新細明體"/>
          <w:color w:val="000000"/>
          <w:kern w:val="0"/>
          <w14:ligatures w14:val="none"/>
        </w:rPr>
        <w:t xml:space="preserve"> among the main forces, which shape modern societies and arguably bias the emerging behavioral patterns of people reflected by their social network and mobility patterns. However, the observation of socioeconomic networks is a major challenge as it requires the combination of behavioral and socioeconomic data at the individual level. In this talk we will discuss a set of results aiming to infer the socioeconomic status of people and the emerging segregation patterns in social and mobility networks. While these segregation patterns evolve gradually, yet they can change abruptly in response to external shocks. The recent pandemic and natural disasters could induce several of such interruptions, with consequences that could be followed from human dynamical data. Building on mobile phone call and mobility datasets of the same population, we will demonstrate how emergency interventions lead to the re-organization of socioeconomic network segregation patterns. We will find that not all socioeconomic groups could adapt equally to the </w:t>
      </w:r>
      <w:proofErr w:type="gramStart"/>
      <w:r w:rsidRPr="00922F5D">
        <w:rPr>
          <w:rFonts w:ascii="Aptos" w:eastAsia="新細明體" w:hAnsi="Aptos" w:cs="新細明體"/>
          <w:color w:val="000000"/>
          <w:kern w:val="0"/>
          <w14:ligatures w14:val="none"/>
        </w:rPr>
        <w:t>emergency situation</w:t>
      </w:r>
      <w:proofErr w:type="gramEnd"/>
      <w:r w:rsidRPr="00922F5D">
        <w:rPr>
          <w:rFonts w:ascii="Aptos" w:eastAsia="新細明體" w:hAnsi="Aptos" w:cs="新細明體"/>
          <w:color w:val="000000"/>
          <w:kern w:val="0"/>
          <w14:ligatures w14:val="none"/>
        </w:rPr>
        <w:t>, suggesting socioeconomic status as an important determinant of people’s capacity to reflect to global emergencies.</w:t>
      </w:r>
    </w:p>
    <w:p w14:paraId="4EB06E2A" w14:textId="77777777" w:rsidR="0084618D" w:rsidRPr="00922F5D" w:rsidRDefault="0084618D"/>
    <w:sectPr w:rsidR="0084618D" w:rsidRPr="00922F5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5D"/>
    <w:rsid w:val="00004478"/>
    <w:rsid w:val="0001392C"/>
    <w:rsid w:val="00032B5A"/>
    <w:rsid w:val="00037F50"/>
    <w:rsid w:val="000402CD"/>
    <w:rsid w:val="00063A35"/>
    <w:rsid w:val="00065E27"/>
    <w:rsid w:val="00066518"/>
    <w:rsid w:val="00067669"/>
    <w:rsid w:val="0007096E"/>
    <w:rsid w:val="000725B2"/>
    <w:rsid w:val="00073371"/>
    <w:rsid w:val="0007667F"/>
    <w:rsid w:val="00083119"/>
    <w:rsid w:val="0008574D"/>
    <w:rsid w:val="0008683E"/>
    <w:rsid w:val="00090B26"/>
    <w:rsid w:val="00091AAC"/>
    <w:rsid w:val="000951C3"/>
    <w:rsid w:val="0009633E"/>
    <w:rsid w:val="000A0558"/>
    <w:rsid w:val="000A0C22"/>
    <w:rsid w:val="000A4577"/>
    <w:rsid w:val="000B5994"/>
    <w:rsid w:val="000D1321"/>
    <w:rsid w:val="000D7F58"/>
    <w:rsid w:val="0010251B"/>
    <w:rsid w:val="00102B96"/>
    <w:rsid w:val="001119C6"/>
    <w:rsid w:val="00113CA3"/>
    <w:rsid w:val="00134E77"/>
    <w:rsid w:val="00137BF1"/>
    <w:rsid w:val="001508C5"/>
    <w:rsid w:val="00155116"/>
    <w:rsid w:val="001608BB"/>
    <w:rsid w:val="001624D8"/>
    <w:rsid w:val="00163E1B"/>
    <w:rsid w:val="00165955"/>
    <w:rsid w:val="001666D9"/>
    <w:rsid w:val="00171DDD"/>
    <w:rsid w:val="00175ED4"/>
    <w:rsid w:val="00175F97"/>
    <w:rsid w:val="001770D8"/>
    <w:rsid w:val="00180478"/>
    <w:rsid w:val="00181C29"/>
    <w:rsid w:val="00184620"/>
    <w:rsid w:val="001A12EE"/>
    <w:rsid w:val="001A2134"/>
    <w:rsid w:val="001A625E"/>
    <w:rsid w:val="001A6517"/>
    <w:rsid w:val="001B2BC8"/>
    <w:rsid w:val="001B57C3"/>
    <w:rsid w:val="001D1BEA"/>
    <w:rsid w:val="001D4E3B"/>
    <w:rsid w:val="001D6AB3"/>
    <w:rsid w:val="001E074F"/>
    <w:rsid w:val="001F01AD"/>
    <w:rsid w:val="00201D61"/>
    <w:rsid w:val="00215395"/>
    <w:rsid w:val="00217204"/>
    <w:rsid w:val="00227418"/>
    <w:rsid w:val="00232F0B"/>
    <w:rsid w:val="00235934"/>
    <w:rsid w:val="00236731"/>
    <w:rsid w:val="00251AD3"/>
    <w:rsid w:val="0025305E"/>
    <w:rsid w:val="002543ED"/>
    <w:rsid w:val="00255840"/>
    <w:rsid w:val="00266826"/>
    <w:rsid w:val="002703C6"/>
    <w:rsid w:val="0027095E"/>
    <w:rsid w:val="00272BAE"/>
    <w:rsid w:val="002844D1"/>
    <w:rsid w:val="002A2EFF"/>
    <w:rsid w:val="002B24C8"/>
    <w:rsid w:val="002B72C2"/>
    <w:rsid w:val="002C0AFB"/>
    <w:rsid w:val="002C7CD8"/>
    <w:rsid w:val="002D694C"/>
    <w:rsid w:val="002E08F7"/>
    <w:rsid w:val="002E4592"/>
    <w:rsid w:val="002E46D1"/>
    <w:rsid w:val="002E47BD"/>
    <w:rsid w:val="002E5A72"/>
    <w:rsid w:val="002F1395"/>
    <w:rsid w:val="002F3DBB"/>
    <w:rsid w:val="003050F8"/>
    <w:rsid w:val="00306CC2"/>
    <w:rsid w:val="00310EB4"/>
    <w:rsid w:val="00311ABE"/>
    <w:rsid w:val="00314352"/>
    <w:rsid w:val="00315144"/>
    <w:rsid w:val="0031534D"/>
    <w:rsid w:val="00316BE4"/>
    <w:rsid w:val="00323F86"/>
    <w:rsid w:val="003264DF"/>
    <w:rsid w:val="00333453"/>
    <w:rsid w:val="00346B40"/>
    <w:rsid w:val="00347026"/>
    <w:rsid w:val="003472FC"/>
    <w:rsid w:val="0035028F"/>
    <w:rsid w:val="00350EE8"/>
    <w:rsid w:val="00355EB7"/>
    <w:rsid w:val="00361EA5"/>
    <w:rsid w:val="00372106"/>
    <w:rsid w:val="003722B4"/>
    <w:rsid w:val="00374B00"/>
    <w:rsid w:val="0037602E"/>
    <w:rsid w:val="0038245D"/>
    <w:rsid w:val="003833B6"/>
    <w:rsid w:val="00390D95"/>
    <w:rsid w:val="003B7FDB"/>
    <w:rsid w:val="003C0A61"/>
    <w:rsid w:val="003C14F5"/>
    <w:rsid w:val="003C1517"/>
    <w:rsid w:val="003C4B11"/>
    <w:rsid w:val="003C59E8"/>
    <w:rsid w:val="003D269C"/>
    <w:rsid w:val="003D6164"/>
    <w:rsid w:val="003E4415"/>
    <w:rsid w:val="003F18F6"/>
    <w:rsid w:val="003F3ED1"/>
    <w:rsid w:val="00407BBC"/>
    <w:rsid w:val="00413964"/>
    <w:rsid w:val="0042674C"/>
    <w:rsid w:val="00430041"/>
    <w:rsid w:val="00437391"/>
    <w:rsid w:val="00456FDF"/>
    <w:rsid w:val="004615B9"/>
    <w:rsid w:val="004732A7"/>
    <w:rsid w:val="00473788"/>
    <w:rsid w:val="0047426E"/>
    <w:rsid w:val="00481F59"/>
    <w:rsid w:val="00482524"/>
    <w:rsid w:val="004A79B4"/>
    <w:rsid w:val="004A79F4"/>
    <w:rsid w:val="004B09F4"/>
    <w:rsid w:val="004B3135"/>
    <w:rsid w:val="004C6353"/>
    <w:rsid w:val="004E0EF9"/>
    <w:rsid w:val="004E15C1"/>
    <w:rsid w:val="004E3C20"/>
    <w:rsid w:val="004F73D1"/>
    <w:rsid w:val="004F7F75"/>
    <w:rsid w:val="005035AF"/>
    <w:rsid w:val="0052168A"/>
    <w:rsid w:val="0052183B"/>
    <w:rsid w:val="00541B11"/>
    <w:rsid w:val="00547C4D"/>
    <w:rsid w:val="00552990"/>
    <w:rsid w:val="0055300C"/>
    <w:rsid w:val="00566179"/>
    <w:rsid w:val="005719E0"/>
    <w:rsid w:val="00576515"/>
    <w:rsid w:val="00582D02"/>
    <w:rsid w:val="00592672"/>
    <w:rsid w:val="005943D1"/>
    <w:rsid w:val="00597675"/>
    <w:rsid w:val="005A27E5"/>
    <w:rsid w:val="005B2CC9"/>
    <w:rsid w:val="005B2DF5"/>
    <w:rsid w:val="005C4BA4"/>
    <w:rsid w:val="005D15EE"/>
    <w:rsid w:val="005D3815"/>
    <w:rsid w:val="005E3305"/>
    <w:rsid w:val="005F55D2"/>
    <w:rsid w:val="006008BE"/>
    <w:rsid w:val="006025EF"/>
    <w:rsid w:val="00602986"/>
    <w:rsid w:val="006056C5"/>
    <w:rsid w:val="006110AE"/>
    <w:rsid w:val="00614295"/>
    <w:rsid w:val="0062633F"/>
    <w:rsid w:val="0063113E"/>
    <w:rsid w:val="00631816"/>
    <w:rsid w:val="0063402D"/>
    <w:rsid w:val="00634B4D"/>
    <w:rsid w:val="00647849"/>
    <w:rsid w:val="00651041"/>
    <w:rsid w:val="00651579"/>
    <w:rsid w:val="006541D5"/>
    <w:rsid w:val="00664BD8"/>
    <w:rsid w:val="006665B3"/>
    <w:rsid w:val="006667D7"/>
    <w:rsid w:val="006675E1"/>
    <w:rsid w:val="006740A9"/>
    <w:rsid w:val="00684D20"/>
    <w:rsid w:val="00693222"/>
    <w:rsid w:val="006B5A8F"/>
    <w:rsid w:val="006B63C2"/>
    <w:rsid w:val="006B7BE4"/>
    <w:rsid w:val="006C19C1"/>
    <w:rsid w:val="006C2623"/>
    <w:rsid w:val="006C42C3"/>
    <w:rsid w:val="006C7097"/>
    <w:rsid w:val="006C7169"/>
    <w:rsid w:val="006D0EE4"/>
    <w:rsid w:val="006D1A13"/>
    <w:rsid w:val="006D1DB6"/>
    <w:rsid w:val="006D499E"/>
    <w:rsid w:val="006D508C"/>
    <w:rsid w:val="006D61E7"/>
    <w:rsid w:val="006D62C4"/>
    <w:rsid w:val="006E015A"/>
    <w:rsid w:val="006E58E8"/>
    <w:rsid w:val="007078F6"/>
    <w:rsid w:val="00710D5B"/>
    <w:rsid w:val="00712C0F"/>
    <w:rsid w:val="00715616"/>
    <w:rsid w:val="00715858"/>
    <w:rsid w:val="0072389B"/>
    <w:rsid w:val="0073324C"/>
    <w:rsid w:val="00741596"/>
    <w:rsid w:val="00742121"/>
    <w:rsid w:val="0074625F"/>
    <w:rsid w:val="0074692E"/>
    <w:rsid w:val="007511F7"/>
    <w:rsid w:val="00751DF5"/>
    <w:rsid w:val="00753B3F"/>
    <w:rsid w:val="00753CAA"/>
    <w:rsid w:val="007556EA"/>
    <w:rsid w:val="00763EAE"/>
    <w:rsid w:val="0077208C"/>
    <w:rsid w:val="00785651"/>
    <w:rsid w:val="00785D61"/>
    <w:rsid w:val="00796886"/>
    <w:rsid w:val="00797BC2"/>
    <w:rsid w:val="00797E9E"/>
    <w:rsid w:val="007A0C64"/>
    <w:rsid w:val="007A0F2D"/>
    <w:rsid w:val="007B4B9F"/>
    <w:rsid w:val="007B5EC2"/>
    <w:rsid w:val="007C10A9"/>
    <w:rsid w:val="007C6716"/>
    <w:rsid w:val="007C6992"/>
    <w:rsid w:val="007D6D09"/>
    <w:rsid w:val="007E1EB1"/>
    <w:rsid w:val="007E7095"/>
    <w:rsid w:val="00801B94"/>
    <w:rsid w:val="008028C3"/>
    <w:rsid w:val="00802BC6"/>
    <w:rsid w:val="00815B75"/>
    <w:rsid w:val="00816AA7"/>
    <w:rsid w:val="0081735F"/>
    <w:rsid w:val="00820C26"/>
    <w:rsid w:val="00821E7A"/>
    <w:rsid w:val="00833A9C"/>
    <w:rsid w:val="0083556C"/>
    <w:rsid w:val="00836697"/>
    <w:rsid w:val="00844791"/>
    <w:rsid w:val="0084618D"/>
    <w:rsid w:val="00850EF4"/>
    <w:rsid w:val="00852208"/>
    <w:rsid w:val="0085359C"/>
    <w:rsid w:val="00854A87"/>
    <w:rsid w:val="00863062"/>
    <w:rsid w:val="00872F5B"/>
    <w:rsid w:val="00882529"/>
    <w:rsid w:val="00883203"/>
    <w:rsid w:val="008940BE"/>
    <w:rsid w:val="008A3E85"/>
    <w:rsid w:val="008A5D7E"/>
    <w:rsid w:val="008A7A55"/>
    <w:rsid w:val="008B3420"/>
    <w:rsid w:val="008C2FD7"/>
    <w:rsid w:val="008C5187"/>
    <w:rsid w:val="008C57A4"/>
    <w:rsid w:val="008C69E6"/>
    <w:rsid w:val="008D07B1"/>
    <w:rsid w:val="008D1071"/>
    <w:rsid w:val="008D4E0C"/>
    <w:rsid w:val="008E3498"/>
    <w:rsid w:val="008E641A"/>
    <w:rsid w:val="008F5AB7"/>
    <w:rsid w:val="009013F7"/>
    <w:rsid w:val="009024F0"/>
    <w:rsid w:val="00902D77"/>
    <w:rsid w:val="009045DC"/>
    <w:rsid w:val="00910FB5"/>
    <w:rsid w:val="0091391A"/>
    <w:rsid w:val="00922F5D"/>
    <w:rsid w:val="00923997"/>
    <w:rsid w:val="00925B20"/>
    <w:rsid w:val="0092665B"/>
    <w:rsid w:val="00933A24"/>
    <w:rsid w:val="00934122"/>
    <w:rsid w:val="00934DC3"/>
    <w:rsid w:val="00936C3E"/>
    <w:rsid w:val="009409D7"/>
    <w:rsid w:val="00940F26"/>
    <w:rsid w:val="009658D6"/>
    <w:rsid w:val="00971A1F"/>
    <w:rsid w:val="00975C76"/>
    <w:rsid w:val="00982697"/>
    <w:rsid w:val="009932DF"/>
    <w:rsid w:val="009B2043"/>
    <w:rsid w:val="009C4741"/>
    <w:rsid w:val="009C71D7"/>
    <w:rsid w:val="009C7D3C"/>
    <w:rsid w:val="009D44D7"/>
    <w:rsid w:val="009E143A"/>
    <w:rsid w:val="009E15CE"/>
    <w:rsid w:val="009E5629"/>
    <w:rsid w:val="009E5930"/>
    <w:rsid w:val="009F2B2C"/>
    <w:rsid w:val="009F2E3D"/>
    <w:rsid w:val="009F6F2C"/>
    <w:rsid w:val="00A034DC"/>
    <w:rsid w:val="00A03D1C"/>
    <w:rsid w:val="00A062A9"/>
    <w:rsid w:val="00A23B57"/>
    <w:rsid w:val="00A30EC4"/>
    <w:rsid w:val="00A334A9"/>
    <w:rsid w:val="00A43E46"/>
    <w:rsid w:val="00A455F2"/>
    <w:rsid w:val="00A51FEA"/>
    <w:rsid w:val="00A53305"/>
    <w:rsid w:val="00A5446E"/>
    <w:rsid w:val="00A6109D"/>
    <w:rsid w:val="00A6295A"/>
    <w:rsid w:val="00A67370"/>
    <w:rsid w:val="00A706DC"/>
    <w:rsid w:val="00A71B14"/>
    <w:rsid w:val="00A74831"/>
    <w:rsid w:val="00A74D12"/>
    <w:rsid w:val="00A831E1"/>
    <w:rsid w:val="00A92A63"/>
    <w:rsid w:val="00AA1E15"/>
    <w:rsid w:val="00AB77BF"/>
    <w:rsid w:val="00AC0402"/>
    <w:rsid w:val="00AD0530"/>
    <w:rsid w:val="00AD0971"/>
    <w:rsid w:val="00AD2795"/>
    <w:rsid w:val="00AD3170"/>
    <w:rsid w:val="00AD4A20"/>
    <w:rsid w:val="00AD68D0"/>
    <w:rsid w:val="00AE270C"/>
    <w:rsid w:val="00AF2D8C"/>
    <w:rsid w:val="00AF3333"/>
    <w:rsid w:val="00AF5757"/>
    <w:rsid w:val="00AF642A"/>
    <w:rsid w:val="00B05817"/>
    <w:rsid w:val="00B20477"/>
    <w:rsid w:val="00B22A6B"/>
    <w:rsid w:val="00B41F0C"/>
    <w:rsid w:val="00B45A04"/>
    <w:rsid w:val="00B46B69"/>
    <w:rsid w:val="00B47832"/>
    <w:rsid w:val="00B50468"/>
    <w:rsid w:val="00B62859"/>
    <w:rsid w:val="00B65E3A"/>
    <w:rsid w:val="00B66A52"/>
    <w:rsid w:val="00B7341C"/>
    <w:rsid w:val="00B844F3"/>
    <w:rsid w:val="00B84ECD"/>
    <w:rsid w:val="00B87E80"/>
    <w:rsid w:val="00B95D91"/>
    <w:rsid w:val="00BB141C"/>
    <w:rsid w:val="00BB5F2F"/>
    <w:rsid w:val="00BC5A9B"/>
    <w:rsid w:val="00BC6225"/>
    <w:rsid w:val="00BD1342"/>
    <w:rsid w:val="00BE1303"/>
    <w:rsid w:val="00BE287F"/>
    <w:rsid w:val="00BE6AAD"/>
    <w:rsid w:val="00BE75CA"/>
    <w:rsid w:val="00BF0C9C"/>
    <w:rsid w:val="00BF27C9"/>
    <w:rsid w:val="00BF63FF"/>
    <w:rsid w:val="00BF6B29"/>
    <w:rsid w:val="00BF78A0"/>
    <w:rsid w:val="00C03565"/>
    <w:rsid w:val="00C148C6"/>
    <w:rsid w:val="00C15A04"/>
    <w:rsid w:val="00C16E36"/>
    <w:rsid w:val="00C27252"/>
    <w:rsid w:val="00C411FE"/>
    <w:rsid w:val="00C54BFE"/>
    <w:rsid w:val="00C81CE3"/>
    <w:rsid w:val="00C83522"/>
    <w:rsid w:val="00CB56B4"/>
    <w:rsid w:val="00CB5DEB"/>
    <w:rsid w:val="00CB6370"/>
    <w:rsid w:val="00CC696D"/>
    <w:rsid w:val="00CC72A3"/>
    <w:rsid w:val="00CC7DA1"/>
    <w:rsid w:val="00CD43EC"/>
    <w:rsid w:val="00CD7D26"/>
    <w:rsid w:val="00CE4601"/>
    <w:rsid w:val="00CE6FB1"/>
    <w:rsid w:val="00CF7368"/>
    <w:rsid w:val="00D04F78"/>
    <w:rsid w:val="00D073AF"/>
    <w:rsid w:val="00D12DF6"/>
    <w:rsid w:val="00D15FA5"/>
    <w:rsid w:val="00D46005"/>
    <w:rsid w:val="00D4654B"/>
    <w:rsid w:val="00D46EB4"/>
    <w:rsid w:val="00D57548"/>
    <w:rsid w:val="00D61D2B"/>
    <w:rsid w:val="00D67392"/>
    <w:rsid w:val="00D851E1"/>
    <w:rsid w:val="00D87B55"/>
    <w:rsid w:val="00D956B3"/>
    <w:rsid w:val="00DA2E50"/>
    <w:rsid w:val="00DC0840"/>
    <w:rsid w:val="00DC7DB0"/>
    <w:rsid w:val="00DD33E8"/>
    <w:rsid w:val="00DD4034"/>
    <w:rsid w:val="00DD5156"/>
    <w:rsid w:val="00DD72C5"/>
    <w:rsid w:val="00DE0A92"/>
    <w:rsid w:val="00DE44F2"/>
    <w:rsid w:val="00DE7130"/>
    <w:rsid w:val="00DF2DB9"/>
    <w:rsid w:val="00E000A4"/>
    <w:rsid w:val="00E015C0"/>
    <w:rsid w:val="00E132E3"/>
    <w:rsid w:val="00E14D05"/>
    <w:rsid w:val="00E160C0"/>
    <w:rsid w:val="00E1718D"/>
    <w:rsid w:val="00E20FEB"/>
    <w:rsid w:val="00E22F16"/>
    <w:rsid w:val="00E24936"/>
    <w:rsid w:val="00E260AE"/>
    <w:rsid w:val="00E45DFD"/>
    <w:rsid w:val="00E47544"/>
    <w:rsid w:val="00E569F7"/>
    <w:rsid w:val="00E56F56"/>
    <w:rsid w:val="00E62F80"/>
    <w:rsid w:val="00E67356"/>
    <w:rsid w:val="00E75FC7"/>
    <w:rsid w:val="00E922BD"/>
    <w:rsid w:val="00EA3BCC"/>
    <w:rsid w:val="00EA78C5"/>
    <w:rsid w:val="00EB5818"/>
    <w:rsid w:val="00EB62C6"/>
    <w:rsid w:val="00EB7DAD"/>
    <w:rsid w:val="00EC24B3"/>
    <w:rsid w:val="00ED21BA"/>
    <w:rsid w:val="00ED4EF4"/>
    <w:rsid w:val="00ED71B5"/>
    <w:rsid w:val="00ED73B1"/>
    <w:rsid w:val="00EE3932"/>
    <w:rsid w:val="00EE7912"/>
    <w:rsid w:val="00EF5CC4"/>
    <w:rsid w:val="00EF75E5"/>
    <w:rsid w:val="00F07B8F"/>
    <w:rsid w:val="00F1085D"/>
    <w:rsid w:val="00F161B2"/>
    <w:rsid w:val="00F17A76"/>
    <w:rsid w:val="00F3039D"/>
    <w:rsid w:val="00F315F2"/>
    <w:rsid w:val="00F40F4E"/>
    <w:rsid w:val="00F44E67"/>
    <w:rsid w:val="00F572D7"/>
    <w:rsid w:val="00F618A3"/>
    <w:rsid w:val="00F61F61"/>
    <w:rsid w:val="00F677C5"/>
    <w:rsid w:val="00F85E75"/>
    <w:rsid w:val="00F93646"/>
    <w:rsid w:val="00FD0E90"/>
    <w:rsid w:val="00FD6E1C"/>
    <w:rsid w:val="00FE410F"/>
    <w:rsid w:val="00FE78C2"/>
    <w:rsid w:val="00FF1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6EBE1D7"/>
  <w15:chartTrackingRefBased/>
  <w15:docId w15:val="{BD5C9DD1-11BE-9F45-A189-D0CF9F3D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F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22F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22F5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22F5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22F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22F5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22F5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2F5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22F5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22F5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22F5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22F5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22F5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22F5D"/>
    <w:rPr>
      <w:rFonts w:eastAsiaTheme="majorEastAsia" w:cstheme="majorBidi"/>
      <w:color w:val="0F4761" w:themeColor="accent1" w:themeShade="BF"/>
    </w:rPr>
  </w:style>
  <w:style w:type="character" w:customStyle="1" w:styleId="60">
    <w:name w:val="標題 6 字元"/>
    <w:basedOn w:val="a0"/>
    <w:link w:val="6"/>
    <w:uiPriority w:val="9"/>
    <w:semiHidden/>
    <w:rsid w:val="00922F5D"/>
    <w:rPr>
      <w:rFonts w:eastAsiaTheme="majorEastAsia" w:cstheme="majorBidi"/>
      <w:color w:val="595959" w:themeColor="text1" w:themeTint="A6"/>
    </w:rPr>
  </w:style>
  <w:style w:type="character" w:customStyle="1" w:styleId="70">
    <w:name w:val="標題 7 字元"/>
    <w:basedOn w:val="a0"/>
    <w:link w:val="7"/>
    <w:uiPriority w:val="9"/>
    <w:semiHidden/>
    <w:rsid w:val="00922F5D"/>
    <w:rPr>
      <w:rFonts w:eastAsiaTheme="majorEastAsia" w:cstheme="majorBidi"/>
      <w:color w:val="595959" w:themeColor="text1" w:themeTint="A6"/>
    </w:rPr>
  </w:style>
  <w:style w:type="character" w:customStyle="1" w:styleId="80">
    <w:name w:val="標題 8 字元"/>
    <w:basedOn w:val="a0"/>
    <w:link w:val="8"/>
    <w:uiPriority w:val="9"/>
    <w:semiHidden/>
    <w:rsid w:val="00922F5D"/>
    <w:rPr>
      <w:rFonts w:eastAsiaTheme="majorEastAsia" w:cstheme="majorBidi"/>
      <w:color w:val="272727" w:themeColor="text1" w:themeTint="D8"/>
    </w:rPr>
  </w:style>
  <w:style w:type="character" w:customStyle="1" w:styleId="90">
    <w:name w:val="標題 9 字元"/>
    <w:basedOn w:val="a0"/>
    <w:link w:val="9"/>
    <w:uiPriority w:val="9"/>
    <w:semiHidden/>
    <w:rsid w:val="00922F5D"/>
    <w:rPr>
      <w:rFonts w:eastAsiaTheme="majorEastAsia" w:cstheme="majorBidi"/>
      <w:color w:val="272727" w:themeColor="text1" w:themeTint="D8"/>
    </w:rPr>
  </w:style>
  <w:style w:type="paragraph" w:styleId="a3">
    <w:name w:val="Title"/>
    <w:basedOn w:val="a"/>
    <w:next w:val="a"/>
    <w:link w:val="a4"/>
    <w:uiPriority w:val="10"/>
    <w:qFormat/>
    <w:rsid w:val="00922F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22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F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22F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F5D"/>
    <w:pPr>
      <w:spacing w:before="160"/>
      <w:jc w:val="center"/>
    </w:pPr>
    <w:rPr>
      <w:i/>
      <w:iCs/>
      <w:color w:val="404040" w:themeColor="text1" w:themeTint="BF"/>
    </w:rPr>
  </w:style>
  <w:style w:type="character" w:customStyle="1" w:styleId="a8">
    <w:name w:val="引文 字元"/>
    <w:basedOn w:val="a0"/>
    <w:link w:val="a7"/>
    <w:uiPriority w:val="29"/>
    <w:rsid w:val="00922F5D"/>
    <w:rPr>
      <w:i/>
      <w:iCs/>
      <w:color w:val="404040" w:themeColor="text1" w:themeTint="BF"/>
    </w:rPr>
  </w:style>
  <w:style w:type="paragraph" w:styleId="a9">
    <w:name w:val="List Paragraph"/>
    <w:basedOn w:val="a"/>
    <w:uiPriority w:val="34"/>
    <w:qFormat/>
    <w:rsid w:val="00922F5D"/>
    <w:pPr>
      <w:ind w:left="720"/>
      <w:contextualSpacing/>
    </w:pPr>
  </w:style>
  <w:style w:type="character" w:styleId="aa">
    <w:name w:val="Intense Emphasis"/>
    <w:basedOn w:val="a0"/>
    <w:uiPriority w:val="21"/>
    <w:qFormat/>
    <w:rsid w:val="00922F5D"/>
    <w:rPr>
      <w:i/>
      <w:iCs/>
      <w:color w:val="0F4761" w:themeColor="accent1" w:themeShade="BF"/>
    </w:rPr>
  </w:style>
  <w:style w:type="paragraph" w:styleId="ab">
    <w:name w:val="Intense Quote"/>
    <w:basedOn w:val="a"/>
    <w:next w:val="a"/>
    <w:link w:val="ac"/>
    <w:uiPriority w:val="30"/>
    <w:qFormat/>
    <w:rsid w:val="00922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22F5D"/>
    <w:rPr>
      <w:i/>
      <w:iCs/>
      <w:color w:val="0F4761" w:themeColor="accent1" w:themeShade="BF"/>
    </w:rPr>
  </w:style>
  <w:style w:type="character" w:styleId="ad">
    <w:name w:val="Intense Reference"/>
    <w:basedOn w:val="a0"/>
    <w:uiPriority w:val="32"/>
    <w:qFormat/>
    <w:rsid w:val="00922F5D"/>
    <w:rPr>
      <w:b/>
      <w:bCs/>
      <w:smallCaps/>
      <w:color w:val="0F4761" w:themeColor="accent1" w:themeShade="BF"/>
      <w:spacing w:val="5"/>
    </w:rPr>
  </w:style>
  <w:style w:type="paragraph" w:customStyle="1" w:styleId="zfr3q">
    <w:name w:val="zfr3q"/>
    <w:basedOn w:val="a"/>
    <w:rsid w:val="00753B3F"/>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c9dxtc">
    <w:name w:val="c9dxtc"/>
    <w:basedOn w:val="a0"/>
    <w:rsid w:val="00753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tworkdatascience.ceu.edu/"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Yen Tsung-Wen (Dr)</dc:creator>
  <cp:keywords/>
  <dc:description/>
  <cp:lastModifiedBy>Peter Yen Tsung-Wen (Dr)</cp:lastModifiedBy>
  <cp:revision>2</cp:revision>
  <dcterms:created xsi:type="dcterms:W3CDTF">2026-04-28T07:06:00Z</dcterms:created>
  <dcterms:modified xsi:type="dcterms:W3CDTF">2026-05-09T05:32:00Z</dcterms:modified>
</cp:coreProperties>
</file>